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80" w:after="40"/>
        <w:rPr/>
      </w:pPr>
      <w:r>
        <w:rPr>
          <w:b/>
          <w:color w:val="0B2545"/>
          <w:sz w:val="34"/>
        </w:rPr>
        <w:t>FORMULÁŘ OZNÁMENÍ O TRANSPARENTNOSTI</w:t>
      </w:r>
    </w:p>
    <w:p>
      <w:pPr>
        <w:pStyle w:val="Normal"/>
        <w:spacing w:before="0" w:after="140"/>
        <w:rPr/>
      </w:pPr>
      <w:r>
        <w:rPr>
          <w:i/>
          <w:color w:val="5A5A5A"/>
          <w:sz w:val="21"/>
        </w:rPr>
        <w:t>Politická reklama na výlepových plochách</w:t>
      </w:r>
    </w:p>
    <w:tbl>
      <w:tblPr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9360"/>
      </w:tblGrid>
      <w:tr>
        <w:trPr>
          <w:cantSplit/>
        </w:trPr>
        <w:tc>
          <w:tcPr>
            <w:tcW w:w="9360" w:type="dxa"/>
            <w:tcBorders/>
            <w:shd w:fill="FFF4CC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sz w:val="17"/>
              </w:rPr>
              <w:t>Vyplňuje zadavatel politické reklamy. Nehodící se položku označte „nevztahuje se“. Formulář se odevzdává spolu s konečným grafickým podkladem.</w:t>
            </w:r>
          </w:p>
        </w:tc>
      </w:tr>
    </w:tbl>
    <w:p>
      <w:pPr>
        <w:pStyle w:val="Heading1"/>
        <w:rPr/>
      </w:pPr>
      <w:r>
        <w:rPr/>
        <w:t>A. ÚDAJE OD ZADAVATELE</w:t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3149"/>
        <w:gridCol w:w="6211"/>
      </w:tblGrid>
      <w:tr>
        <w:trPr>
          <w:tblHeader w:val="true"/>
          <w:cantSplit/>
        </w:trPr>
        <w:tc>
          <w:tcPr>
            <w:tcW w:w="3149" w:type="dxa"/>
            <w:tcBorders/>
            <w:shd w:fill="E8EEF5" w:val="clear"/>
            <w:vAlign w:val="center"/>
          </w:tcPr>
          <w:p>
            <w:pPr>
              <w:pStyle w:val="Normal"/>
              <w:widowControl/>
              <w:spacing w:before="0" w:after="8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7"/>
                <w:szCs w:val="22"/>
                <w:lang w:val="en-US" w:eastAsia="en-US" w:bidi="ar-SA"/>
              </w:rPr>
              <w:t>ÚDAJ</w:t>
            </w:r>
          </w:p>
        </w:tc>
        <w:tc>
          <w:tcPr>
            <w:tcW w:w="6211" w:type="dxa"/>
            <w:tcBorders/>
            <w:shd w:fill="E8EEF5" w:val="clear"/>
            <w:vAlign w:val="center"/>
          </w:tcPr>
          <w:p>
            <w:pPr>
              <w:pStyle w:val="Normal"/>
              <w:widowControl/>
              <w:spacing w:before="0" w:after="8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7"/>
                <w:szCs w:val="22"/>
                <w:lang w:val="en-US" w:eastAsia="en-US" w:bidi="ar-SA"/>
              </w:rPr>
              <w:t>VYPLŇTE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Zadavatel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Název/jméno, IČO, sídlo a kontakt.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Název / jméno:</w:t>
              <w:br/>
              <w:t>IČO:</w:t>
              <w:br/>
              <w:t>Sídlo / adresa:</w:t>
              <w:br/>
              <w:t>Kontaktní osoba, e-mail a telefon: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Konečná ovládající osoba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Pouze existuje-li subjekt, který zadavatele ovládá.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Název / jméno:</w:t>
              <w:br/>
              <w:t>[ ] nevztahuje se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Plátce reklamy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Je-li shodný se zadavatelem, uveďte „shodný“.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Název / jméno:</w:t>
              <w:br/>
              <w:t>IČO / adresa:</w:t>
              <w:br/>
              <w:t>[ ] shodný se zadavatelem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Rozsah a doba výlepu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Termín výlepu, délka zveřejnění, počet plakátů a ploch.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Od - do:</w:t>
              <w:br/>
              <w:t>Počet plakátů / ploch:</w:t>
              <w:br/>
              <w:t>Požadované lokality: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Související volby nebo proces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Konkrétní volby, referendum či legislativní nebo regulační proces.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Název:</w:t>
              <w:br/>
              <w:t>Datum, je-li známé: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Původ financí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Veřejné/soukromé zdroje a původ v EU/mimo EU.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[ ] veřejné  [ ] soukromé</w:t>
              <w:br/>
              <w:t>[ ] původ v EU  [ ] mimo EU</w:t>
              <w:br/>
              <w:t>Upřesnění / volební účet: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Dřívější pozastavení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Byla tato reklama dříve stažena či pozastavena kvůli porušení pravidel?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[ ] Ne  [ ] Ano</w:t>
              <w:br/>
              <w:t>Pokud ano, důvod a náprava:</w:t>
            </w:r>
          </w:p>
        </w:tc>
      </w:tr>
    </w:tbl>
    <w:p>
      <w:pPr>
        <w:pStyle w:val="Heading2"/>
        <w:rPr/>
      </w:pPr>
      <w:r>
        <w:rPr/>
        <w:t>Prohlášení</w:t>
      </w:r>
    </w:p>
    <w:p>
      <w:pPr>
        <w:pStyle w:val="Normal"/>
        <w:spacing w:before="0" w:after="60"/>
        <w:rPr/>
      </w:pPr>
      <w:r>
        <w:rPr/>
        <w:t>Potvrzuji úplnost a pravdivost údajů a zavazuji se bezodkladně oznámit jejich změnu.</w:t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3900"/>
        <w:gridCol w:w="2460"/>
        <w:gridCol w:w="3000"/>
      </w:tblGrid>
      <w:tr>
        <w:trPr>
          <w:cantSplit/>
        </w:trPr>
        <w:tc>
          <w:tcPr>
            <w:tcW w:w="3900" w:type="dxa"/>
            <w:tcBorders/>
            <w:vAlign w:val="center"/>
          </w:tcPr>
          <w:p>
            <w:pPr>
              <w:pStyle w:val="Normal"/>
              <w:widowControl/>
              <w:spacing w:before="0" w:after="8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Jméno a funkce:</w:t>
              <w:br/>
              <w:br/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Normal"/>
              <w:widowControl/>
              <w:spacing w:before="0" w:after="8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Datum:</w:t>
              <w:br/>
              <w:br/>
            </w:r>
          </w:p>
        </w:tc>
        <w:tc>
          <w:tcPr>
            <w:tcW w:w="3000" w:type="dxa"/>
            <w:tcBorders/>
            <w:vAlign w:val="center"/>
          </w:tcPr>
          <w:p>
            <w:pPr>
              <w:pStyle w:val="Normal"/>
              <w:widowControl/>
              <w:spacing w:before="0" w:after="8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Podpis:</w:t>
              <w:br/>
              <w:br/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100"/>
        <w:rPr/>
      </w:pPr>
      <w:r>
        <w:rPr/>
        <w:t>B. DOPLNÍ PROVOZOVATEL VÝLEPOVÝCH PLOCH</w:t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3149"/>
        <w:gridCol w:w="6211"/>
      </w:tblGrid>
      <w:tr>
        <w:trPr>
          <w:tblHeader w:val="true"/>
          <w:cantSplit/>
        </w:trPr>
        <w:tc>
          <w:tcPr>
            <w:tcW w:w="3149" w:type="dxa"/>
            <w:tcBorders/>
            <w:shd w:fill="E8EEF5" w:val="clear"/>
            <w:vAlign w:val="center"/>
          </w:tcPr>
          <w:p>
            <w:pPr>
              <w:pStyle w:val="Normal"/>
              <w:widowControl/>
              <w:spacing w:before="0" w:after="8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7"/>
                <w:szCs w:val="22"/>
                <w:lang w:val="en-US" w:eastAsia="en-US" w:bidi="ar-SA"/>
              </w:rPr>
              <w:t>ÚDAJ</w:t>
            </w:r>
          </w:p>
        </w:tc>
        <w:tc>
          <w:tcPr>
            <w:tcW w:w="6211" w:type="dxa"/>
            <w:tcBorders/>
            <w:shd w:fill="E8EEF5" w:val="clear"/>
            <w:vAlign w:val="center"/>
          </w:tcPr>
          <w:p>
            <w:pPr>
              <w:pStyle w:val="Normal"/>
              <w:widowControl/>
              <w:spacing w:before="0" w:after="8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7"/>
                <w:szCs w:val="22"/>
                <w:lang w:val="en-US" w:eastAsia="en-US" w:bidi="ar-SA"/>
              </w:rPr>
              <w:t>VYPLŇTE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Cena výlepu a kampaně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Cena konkrétního výlepu, celková cena související kampaně a hodnota jiného protiplnění.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Cena výlepu:</w:t>
              <w:br/>
              <w:t>Celkem za kampaň:</w:t>
              <w:br/>
              <w:t>Jiné protiplnění:</w:t>
              <w:br/>
              <w:t>[ ] bez DPH  [ ] včetně DPH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Metodika ceny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Např. ceník, formát/počet ploch, délka zveřejnění,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Oficiální informace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Odkaz na oficiální informace o souvisejících volbách nebo procesu.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URL: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Oznámení o transparentnosti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Přímý odkaz, na který vede QR kód v reklamě.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URL:</w:t>
              <w:br/>
              <w:t>[ ] QR kód zkontrolován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Nahlášení závadné reklamy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Veřejný e-mail nebo odkaz pro podněty.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E-mail / URL: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Evidence výlepu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Místa, datum výlepu a sejmutí; přiložte fotodokumentaci.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Plochy / lokality:</w:t>
              <w:br/>
              <w:t>Datum výlepu:</w:t>
              <w:br/>
              <w:t>Datum sejmutí:</w:t>
              <w:br/>
              <w:t>[ ] fotodokumentace uložena</w:t>
            </w:r>
          </w:p>
        </w:tc>
      </w:tr>
      <w:tr>
        <w:trPr>
          <w:cantSplit/>
        </w:trPr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2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0B2545"/>
                <w:kern w:val="0"/>
                <w:sz w:val="18"/>
                <w:szCs w:val="22"/>
                <w:lang w:val="en-US" w:eastAsia="en-US" w:bidi="ar-SA"/>
              </w:rPr>
              <w:t>Kontrola a archivace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i/>
                <w:color w:val="5F5F5F"/>
                <w:kern w:val="0"/>
                <w:sz w:val="15"/>
                <w:szCs w:val="22"/>
                <w:lang w:val="en-US" w:eastAsia="en-US" w:bidi="ar-SA"/>
              </w:rPr>
              <w:t>Označení reklamy, zadavatel, volby/proces, QR kód; uchovat 7 let.</w:t>
            </w:r>
          </w:p>
        </w:tc>
        <w:tc>
          <w:tcPr>
            <w:tcW w:w="62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17"/>
                <w:szCs w:val="22"/>
                <w:lang w:val="en-US" w:eastAsia="en-US" w:bidi="ar-SA"/>
              </w:rPr>
              <w:t>[ ] zkontrolováno</w:t>
              <w:br/>
              <w:t>Evidenční číslo:</w:t>
              <w:br/>
              <w:t>Archivovat do:</w:t>
              <w:br/>
              <w:t>Kontroloval/a, datum:</w:t>
            </w:r>
          </w:p>
        </w:tc>
      </w:tr>
    </w:tbl>
    <w:p>
      <w:pPr>
        <w:pStyle w:val="Heading2"/>
        <w:rPr/>
      </w:pPr>
      <w:r>
        <w:rPr/>
        <w:t>Pevná informace pro offline reklamu</w:t>
      </w:r>
    </w:p>
    <w:tbl>
      <w:tblPr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9360"/>
      </w:tblGrid>
      <w:tr>
        <w:trPr>
          <w:cantSplit/>
        </w:trPr>
        <w:tc>
          <w:tcPr>
            <w:tcW w:w="9360" w:type="dxa"/>
            <w:tcBorders/>
            <w:shd w:fill="F4F6F9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sz w:val="17"/>
              </w:rPr>
              <w:t>Reklama je šířena pouze offline. Techniky cílení a doručování založené na zpracování osobních údajů se nepoužívají. Evropský archiv online politických reklam se nepoužije.</w:t>
            </w:r>
          </w:p>
        </w:tc>
      </w:tr>
    </w:tbl>
    <w:p>
      <w:pPr>
        <w:pStyle w:val="Normal"/>
        <w:spacing w:before="100" w:after="0"/>
        <w:rPr/>
      </w:pPr>
      <w:r>
        <w:rPr>
          <w:b/>
        </w:rPr>
        <w:t xml:space="preserve">Právní rámec: </w:t>
      </w:r>
      <w:r>
        <w:rPr/>
        <w:t>nařízení (EU) 2024/900, prováděcí nařízení (EU) 2025/1410 a zákon č. 234/2025 Sb.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454" w:top="964" w:footer="454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color w:val="646464"/>
        <w:sz w:val="15"/>
      </w:rPr>
      <w:t xml:space="preserve">Formulář podkladů pro oznámení o transparentnosti  |  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color w:val="646464"/>
        <w:sz w:val="15"/>
      </w:rPr>
      <w:t xml:space="preserve">Formulář podkladů pro oznámení o transparentnosti  |  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>
        <w:color w:val="646464"/>
        <w:sz w:val="15"/>
      </w:rPr>
      <w:t>POLITICKÁ REKLAMA  |  VÝLEPOVÉ PLOCHY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>
        <w:color w:val="646464"/>
        <w:sz w:val="15"/>
      </w:rPr>
      <w:t>POLITICKÁ REKLAMA  |  VÝLEPOVÉ PLOCHY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59" w:before="0" w:after="80"/>
      <w:jc w:val="start"/>
    </w:pPr>
    <w:rPr>
      <w:rFonts w:ascii="Calibri" w:hAnsi="Calibri" w:eastAsia="ＭＳ 明朝" w:cs="" w:cstheme="minorBidi" w:eastAsiaTheme="minorEastAsia"/>
      <w:color w:val="auto"/>
      <w:kern w:val="0"/>
      <w:sz w:val="19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200" w:after="10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F4D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160" w:after="8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F4D7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8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8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8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8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8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8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8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8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8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8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LibreOffice/26.2.5.2$Windows_X86_64 LibreOffice_project/cd7284b4cbbfeb507e630c1aac019f4157393acb</Application>
  <AppVersion>15.0000</AppVersion>
  <Pages>2</Pages>
  <Words>376</Words>
  <Characters>2164</Characters>
  <CharactersWithSpaces>2494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Kulturní dům Nové Město na Moravě</dc:creator>
  <dc:description>generated by python-docx</dc:description>
  <dc:language>cs-CZ</dc:language>
  <cp:lastModifiedBy/>
  <dcterms:modified xsi:type="dcterms:W3CDTF">2026-08-19T08:03:25Z</dcterms:modified>
  <cp:revision>2</cp:revision>
  <dc:subject>Politická reklama na výlepových plochách</dc:subject>
  <dc:title>Stručný formulář oznámení o transparentnosti - Výlepové plochy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